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4" w:rsidRDefault="00D80754">
      <w:bookmarkStart w:id="0" w:name="_GoBack"/>
      <w:bookmarkEnd w:id="0"/>
    </w:p>
    <w:p w:rsidR="00AA278E" w:rsidRPr="00A14C7C" w:rsidRDefault="00AA278E">
      <w:pPr>
        <w:rPr>
          <w:b/>
          <w:szCs w:val="21"/>
        </w:rPr>
      </w:pPr>
      <w:r>
        <w:rPr>
          <w:rFonts w:hint="eastAsia"/>
        </w:rPr>
        <w:t xml:space="preserve">　　　　　　　　　　　　　　　</w:t>
      </w:r>
      <w:r w:rsidRPr="00A14C7C">
        <w:rPr>
          <w:rFonts w:hint="eastAsia"/>
          <w:b/>
          <w:szCs w:val="21"/>
        </w:rPr>
        <w:t xml:space="preserve">　金　庫　株</w:t>
      </w:r>
    </w:p>
    <w:p w:rsidR="00AA278E" w:rsidRDefault="00AA278E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A278E" w:rsidRDefault="00AA278E">
      <w:pPr>
        <w:rPr>
          <w:szCs w:val="21"/>
        </w:rPr>
      </w:pPr>
      <w:r>
        <w:rPr>
          <w:rFonts w:hint="eastAsia"/>
          <w:szCs w:val="21"/>
        </w:rPr>
        <w:t xml:space="preserve">　中小企業のオーナー様は、自社の法人税の申告書に押印するとき、税金の金額がいくらになるかを大変気にします。税金はキャッシュで支払わなければならないし、汗水たらして稼いだ</w:t>
      </w:r>
      <w:r w:rsidR="006040E7">
        <w:rPr>
          <w:rFonts w:hint="eastAsia"/>
          <w:szCs w:val="21"/>
        </w:rPr>
        <w:t>相当部分を黙って国や地方自治体に持って行かれるので毎期、くやしい思いをしていることと思います。</w:t>
      </w:r>
    </w:p>
    <w:p w:rsidR="006040E7" w:rsidRDefault="006040E7">
      <w:pPr>
        <w:rPr>
          <w:szCs w:val="21"/>
        </w:rPr>
      </w:pPr>
    </w:p>
    <w:p w:rsidR="006040E7" w:rsidRDefault="006040E7">
      <w:pPr>
        <w:rPr>
          <w:szCs w:val="21"/>
        </w:rPr>
      </w:pPr>
      <w:r>
        <w:rPr>
          <w:rFonts w:hint="eastAsia"/>
          <w:szCs w:val="21"/>
        </w:rPr>
        <w:t xml:space="preserve">　今月は、視点を変え、</w:t>
      </w:r>
      <w:r w:rsidR="00333835">
        <w:rPr>
          <w:rFonts w:hint="eastAsia"/>
          <w:szCs w:val="21"/>
        </w:rPr>
        <w:t>法人税</w:t>
      </w:r>
      <w:r>
        <w:rPr>
          <w:rFonts w:hint="eastAsia"/>
          <w:szCs w:val="21"/>
        </w:rPr>
        <w:t>申告書の別表２を良く見てください。</w:t>
      </w:r>
    </w:p>
    <w:p w:rsidR="006040E7" w:rsidRDefault="006040E7">
      <w:pPr>
        <w:rPr>
          <w:szCs w:val="21"/>
        </w:rPr>
      </w:pPr>
    </w:p>
    <w:p w:rsidR="006040E7" w:rsidRDefault="006040E7">
      <w:pPr>
        <w:rPr>
          <w:szCs w:val="21"/>
        </w:rPr>
      </w:pPr>
      <w:r>
        <w:rPr>
          <w:rFonts w:hint="eastAsia"/>
          <w:szCs w:val="21"/>
        </w:rPr>
        <w:t xml:space="preserve">　それを見ると現在の株主の状況が記されています。多くの場合、社長様の兄弟や叔父・叔母や元役員や従業員が</w:t>
      </w:r>
      <w:r w:rsidR="00C85D3A">
        <w:rPr>
          <w:rFonts w:hint="eastAsia"/>
          <w:szCs w:val="21"/>
        </w:rPr>
        <w:t>株主として存在しています</w:t>
      </w:r>
      <w:r>
        <w:rPr>
          <w:rFonts w:hint="eastAsia"/>
          <w:szCs w:val="21"/>
        </w:rPr>
        <w:t>。</w:t>
      </w:r>
    </w:p>
    <w:p w:rsidR="006040E7" w:rsidRDefault="006040E7">
      <w:pPr>
        <w:rPr>
          <w:szCs w:val="21"/>
        </w:rPr>
      </w:pPr>
    </w:p>
    <w:p w:rsidR="00252A0A" w:rsidRDefault="006040E7">
      <w:pPr>
        <w:rPr>
          <w:szCs w:val="21"/>
        </w:rPr>
      </w:pPr>
      <w:r>
        <w:rPr>
          <w:rFonts w:hint="eastAsia"/>
          <w:szCs w:val="21"/>
        </w:rPr>
        <w:t xml:space="preserve">　その場合、時間の経過に伴い、お付き合いの度合いが薄れ、連絡先もわからなくなってしまうおそれもあります。</w:t>
      </w:r>
    </w:p>
    <w:p w:rsidR="00252A0A" w:rsidRDefault="00252A0A">
      <w:pPr>
        <w:rPr>
          <w:szCs w:val="21"/>
        </w:rPr>
      </w:pPr>
    </w:p>
    <w:p w:rsidR="006040E7" w:rsidRDefault="006040E7" w:rsidP="00A14C7C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そこで今のうちに、会社がその株式を買い</w:t>
      </w:r>
      <w:r w:rsidR="00252A0A">
        <w:rPr>
          <w:rFonts w:hint="eastAsia"/>
          <w:szCs w:val="21"/>
        </w:rPr>
        <w:t>取る</w:t>
      </w:r>
      <w:r>
        <w:rPr>
          <w:rFonts w:hint="eastAsia"/>
          <w:szCs w:val="21"/>
        </w:rPr>
        <w:t>ことも検討し</w:t>
      </w:r>
      <w:r w:rsidR="00252A0A">
        <w:rPr>
          <w:rFonts w:hint="eastAsia"/>
          <w:szCs w:val="21"/>
        </w:rPr>
        <w:t>てみては</w:t>
      </w:r>
      <w:r>
        <w:rPr>
          <w:rFonts w:hint="eastAsia"/>
          <w:szCs w:val="21"/>
        </w:rPr>
        <w:t>いかがでしょうか。</w:t>
      </w:r>
    </w:p>
    <w:p w:rsidR="00252A0A" w:rsidRPr="00252A0A" w:rsidRDefault="00252A0A" w:rsidP="00A14C7C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（会社が買い取った自社株を「金庫株」と言います）</w:t>
      </w:r>
    </w:p>
    <w:p w:rsidR="006040E7" w:rsidRDefault="006040E7">
      <w:pPr>
        <w:rPr>
          <w:szCs w:val="21"/>
        </w:rPr>
      </w:pPr>
    </w:p>
    <w:p w:rsidR="006040E7" w:rsidRDefault="006040E7">
      <w:pPr>
        <w:rPr>
          <w:szCs w:val="21"/>
        </w:rPr>
      </w:pPr>
      <w:r>
        <w:rPr>
          <w:rFonts w:hint="eastAsia"/>
          <w:szCs w:val="21"/>
        </w:rPr>
        <w:t xml:space="preserve">　その場合の買取価額、法的な手</w:t>
      </w:r>
      <w:r w:rsidR="00333835">
        <w:rPr>
          <w:rFonts w:hint="eastAsia"/>
          <w:szCs w:val="21"/>
        </w:rPr>
        <w:t>続、売った株主の税金・買った会社の税金については、会計事務所に</w:t>
      </w:r>
      <w:r>
        <w:rPr>
          <w:rFonts w:hint="eastAsia"/>
          <w:szCs w:val="21"/>
        </w:rPr>
        <w:t>ご相談ください。</w:t>
      </w:r>
    </w:p>
    <w:p w:rsidR="006040E7" w:rsidRDefault="006040E7">
      <w:pPr>
        <w:rPr>
          <w:szCs w:val="21"/>
        </w:rPr>
      </w:pPr>
    </w:p>
    <w:p w:rsidR="006040E7" w:rsidRDefault="006040E7">
      <w:pPr>
        <w:rPr>
          <w:szCs w:val="21"/>
        </w:rPr>
      </w:pPr>
    </w:p>
    <w:p w:rsidR="006040E7" w:rsidRDefault="006040E7" w:rsidP="00D80754">
      <w:pPr>
        <w:pStyle w:val="a3"/>
      </w:pPr>
      <w:r>
        <w:rPr>
          <w:rFonts w:hint="eastAsia"/>
        </w:rPr>
        <w:t>以上</w:t>
      </w:r>
    </w:p>
    <w:p w:rsidR="00D80754" w:rsidRDefault="00D80754">
      <w:pPr>
        <w:rPr>
          <w:szCs w:val="21"/>
        </w:rPr>
      </w:pPr>
    </w:p>
    <w:sectPr w:rsidR="00D80754" w:rsidSect="00A14C7C">
      <w:pgSz w:w="11907" w:h="16838" w:code="9"/>
      <w:pgMar w:top="1134" w:right="1134" w:bottom="1134" w:left="1418" w:header="851" w:footer="992" w:gutter="0"/>
      <w:cols w:space="425"/>
      <w:docGrid w:type="linesAndChars" w:linePitch="404" w:charSpace="4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E"/>
    <w:rsid w:val="001B3F40"/>
    <w:rsid w:val="00252A0A"/>
    <w:rsid w:val="00333835"/>
    <w:rsid w:val="00515695"/>
    <w:rsid w:val="006040E7"/>
    <w:rsid w:val="00624C28"/>
    <w:rsid w:val="00A14C7C"/>
    <w:rsid w:val="00A605CF"/>
    <w:rsid w:val="00AA278E"/>
    <w:rsid w:val="00C7005B"/>
    <w:rsid w:val="00C85D3A"/>
    <w:rsid w:val="00D35658"/>
    <w:rsid w:val="00D80754"/>
    <w:rsid w:val="00F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80754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D80754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80754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D8075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4DB8-423A-43B7-B72F-AF3F7E5E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2015-05-20T07:00:00Z</cp:lastPrinted>
  <dcterms:created xsi:type="dcterms:W3CDTF">2015-10-07T23:44:00Z</dcterms:created>
  <dcterms:modified xsi:type="dcterms:W3CDTF">2015-10-07T23:44:00Z</dcterms:modified>
</cp:coreProperties>
</file>